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5513" w:rsidTr="00045513">
        <w:tc>
          <w:tcPr>
            <w:tcW w:w="4531" w:type="dxa"/>
          </w:tcPr>
          <w:p w:rsidR="00045513" w:rsidRPr="00045513" w:rsidRDefault="00045513" w:rsidP="00045513">
            <w:pPr>
              <w:spacing w:line="300" w:lineRule="atLeast"/>
              <w:outlineLvl w:val="1"/>
              <w:rPr>
                <w:rFonts w:ascii="Arial" w:eastAsia="Times New Roman" w:hAnsi="Arial" w:cs="Arial"/>
                <w:b/>
                <w:bCs/>
                <w:color w:val="003D79"/>
                <w:sz w:val="21"/>
                <w:szCs w:val="21"/>
                <w:lang w:eastAsia="nl-NL"/>
              </w:rPr>
            </w:pPr>
            <w:r w:rsidRPr="00841A9C">
              <w:rPr>
                <w:rFonts w:ascii="Arial" w:eastAsia="Times New Roman" w:hAnsi="Arial" w:cs="Arial"/>
                <w:b/>
                <w:bCs/>
                <w:color w:val="003D79"/>
                <w:sz w:val="21"/>
                <w:szCs w:val="21"/>
                <w:lang w:eastAsia="nl-NL"/>
              </w:rPr>
              <w:t>Lummelen in teams</w:t>
            </w:r>
          </w:p>
        </w:tc>
        <w:tc>
          <w:tcPr>
            <w:tcW w:w="4531" w:type="dxa"/>
          </w:tcPr>
          <w:p w:rsidR="00045513" w:rsidRDefault="00CC33C3" w:rsidP="00CC33C3">
            <w:r>
              <w:t>1 bal,</w:t>
            </w:r>
            <w:r w:rsidR="00045513">
              <w:t xml:space="preserve"> 3-4 hesjes</w:t>
            </w:r>
          </w:p>
        </w:tc>
      </w:tr>
      <w:tr w:rsidR="00045513" w:rsidTr="00045513">
        <w:tc>
          <w:tcPr>
            <w:tcW w:w="4531" w:type="dxa"/>
          </w:tcPr>
          <w:p w:rsidR="00045513" w:rsidRDefault="00045513">
            <w:r>
              <w:t>Veld ½ cirkel</w:t>
            </w:r>
          </w:p>
        </w:tc>
        <w:tc>
          <w:tcPr>
            <w:tcW w:w="4531" w:type="dxa"/>
          </w:tcPr>
          <w:p w:rsidR="00045513" w:rsidRDefault="00045513" w:rsidP="00F24A92">
            <w:r w:rsidRPr="00841A9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>Verdeel de kinderen in twee teams. Ze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 xml:space="preserve"> moeten proberen vijf of tien</w:t>
            </w:r>
            <w:r w:rsidRPr="00841A9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 xml:space="preserve"> keer over te </w:t>
            </w:r>
            <w:r w:rsidR="00F24A9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>spelen</w:t>
            </w:r>
            <w:r w:rsidRPr="00841A9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 xml:space="preserve">, dan hebben ze een punt. Het andere team mag proberen de bal te onderscheppen. Als dit lukt, zijn ze aan de bal en proberen zíj </w:t>
            </w:r>
            <w:r w:rsidR="00F24A9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 xml:space="preserve">vijf of </w:t>
            </w:r>
            <w:r w:rsidRPr="00841A9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 xml:space="preserve">tien keer over te </w:t>
            </w:r>
            <w:r w:rsidR="00F24A9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>spelen</w:t>
            </w:r>
            <w:r w:rsidRPr="00841A9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 xml:space="preserve"> voor een punt.</w:t>
            </w:r>
            <w:r w:rsidR="00F24A9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nl-NL"/>
              </w:rPr>
              <w:t xml:space="preserve"> </w:t>
            </w:r>
            <w:bookmarkStart w:id="0" w:name="_GoBack"/>
            <w:bookmarkEnd w:id="0"/>
          </w:p>
        </w:tc>
      </w:tr>
    </w:tbl>
    <w:p w:rsidR="00D44CDB" w:rsidRDefault="00F24A92"/>
    <w:sectPr w:rsidR="00D44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13"/>
    <w:rsid w:val="00045513"/>
    <w:rsid w:val="00511CF4"/>
    <w:rsid w:val="00CC33C3"/>
    <w:rsid w:val="00D258B8"/>
    <w:rsid w:val="00F2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D717F-EF1A-4C0A-BB09-79DE14A0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55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45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Dunamare Onderwijsgroep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Pennekamp, E.</dc:creator>
  <cp:keywords/>
  <dc:description/>
  <cp:lastModifiedBy>Pennekamp, E.</cp:lastModifiedBy>
  <cp:revision>3</cp:revision>
  <dcterms:created xsi:type="dcterms:W3CDTF">2015-09-07T08:09:00Z</dcterms:created>
  <dcterms:modified xsi:type="dcterms:W3CDTF">2015-09-07T08:10:00Z</dcterms:modified>
</cp:coreProperties>
</file>